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8A" w:rsidRPr="00C7618A" w:rsidRDefault="00C7618A" w:rsidP="00C76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18A">
        <w:rPr>
          <w:rFonts w:ascii="Times New Roman" w:hAnsi="Times New Roman" w:cs="Times New Roman"/>
          <w:b/>
          <w:sz w:val="28"/>
          <w:szCs w:val="28"/>
        </w:rPr>
        <w:t>АННОТАЦИЯ к адаптированной основной образовательной программе дошкольного обр</w:t>
      </w:r>
      <w:r>
        <w:rPr>
          <w:rFonts w:ascii="Times New Roman" w:hAnsi="Times New Roman" w:cs="Times New Roman"/>
          <w:b/>
          <w:sz w:val="28"/>
          <w:szCs w:val="28"/>
        </w:rPr>
        <w:t>азования МАДОУ «Детский сад №407</w:t>
      </w:r>
      <w:r w:rsidRPr="00C7618A">
        <w:rPr>
          <w:rFonts w:ascii="Times New Roman" w:hAnsi="Times New Roman" w:cs="Times New Roman"/>
          <w:b/>
          <w:sz w:val="28"/>
          <w:szCs w:val="28"/>
        </w:rPr>
        <w:t>»</w:t>
      </w:r>
    </w:p>
    <w:p w:rsidR="00920E71" w:rsidRPr="00C7618A" w:rsidRDefault="00C7618A" w:rsidP="00C7618A">
      <w:pPr>
        <w:jc w:val="both"/>
        <w:rPr>
          <w:rFonts w:ascii="Times New Roman" w:hAnsi="Times New Roman" w:cs="Times New Roman"/>
          <w:sz w:val="28"/>
          <w:szCs w:val="28"/>
        </w:rPr>
      </w:pPr>
      <w:r w:rsidRPr="00C7618A">
        <w:rPr>
          <w:rFonts w:ascii="Times New Roman" w:hAnsi="Times New Roman" w:cs="Times New Roman"/>
          <w:sz w:val="28"/>
          <w:szCs w:val="28"/>
        </w:rPr>
        <w:t xml:space="preserve"> Адаптированная основная образовательная программа для детей с тяжелыми нарушениями речи муниципального автономного дошкольного образовательн</w:t>
      </w:r>
      <w:r>
        <w:rPr>
          <w:rFonts w:ascii="Times New Roman" w:hAnsi="Times New Roman" w:cs="Times New Roman"/>
          <w:sz w:val="28"/>
          <w:szCs w:val="28"/>
        </w:rPr>
        <w:t>ого учреждения «Детский сад №407</w:t>
      </w:r>
      <w:r w:rsidRPr="00C7618A">
        <w:rPr>
          <w:rFonts w:ascii="Times New Roman" w:hAnsi="Times New Roman" w:cs="Times New Roman"/>
          <w:sz w:val="28"/>
          <w:szCs w:val="28"/>
        </w:rPr>
        <w:t xml:space="preserve"> комбинированного вида» Авиастроительного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18A">
        <w:rPr>
          <w:rFonts w:ascii="Times New Roman" w:hAnsi="Times New Roman" w:cs="Times New Roman"/>
          <w:sz w:val="28"/>
          <w:szCs w:val="28"/>
        </w:rPr>
        <w:t>Казани разработана с учетом культурно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618A">
        <w:rPr>
          <w:rFonts w:ascii="Times New Roman" w:hAnsi="Times New Roman" w:cs="Times New Roman"/>
          <w:sz w:val="28"/>
          <w:szCs w:val="28"/>
        </w:rPr>
        <w:t xml:space="preserve">исторических особенностей современного общества, в соответствии с Федеральным законом «Об образовании в Российской Федерации» и Федеральным государственным образовательным стандартом дошкольного образования, с учётом примерной адаптированной образовательной программы дошкольного образования. Срок реализации программы 2 года. Адаптированная основная образовательная программа для детей с тяжелыми нарушениями речи определяет систему организации коррекционной образовательной деятельности, является инструментом педагогической деятельности, предусматривает наиболее оптимальные и эффективные для конкретных групп воспитанников содержание, формы, методы и приемы организации воспитательного и образовательного процесса с целью получения наиболее эффективного результата. Содержание Программы в соответствии с требованиями ФГОС ДО включает три основных раздела – целевой, содержательный и организационный. 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Так же содержит требования по развивающему оцениванию достижения целей в форме углубленного логопедического обследования. Углубленное логопедическое обследование позволяет выявить не только негативную симптоматику в отношении общего и речевого развития ребенка, но и позитивные симптомы, компенсаторные возможности, зону ближайшего развития. Содержательный раздел Программы включает описание: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в соответствии с направлениями развития ребенка в пяти образовательных областях – социально-коммуникативной, познавательной, речевой, художественно-эстетической, физической;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форм,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особенностей взаимодействия педагогического коллектива с детьми;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особенностей образовательной деятельности с детьми с учетом этнокультурной ситуации развития;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особенностей взаимодействия учителя-логопеда и воспитателей;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особенностей взаимодействия педагогического коллектива с семьями </w:t>
      </w:r>
      <w:r w:rsidRPr="00C7618A">
        <w:rPr>
          <w:rFonts w:ascii="Times New Roman" w:hAnsi="Times New Roman" w:cs="Times New Roman"/>
          <w:sz w:val="28"/>
          <w:szCs w:val="28"/>
        </w:rPr>
        <w:lastRenderedPageBreak/>
        <w:t xml:space="preserve">дошкольников с ТНР;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коррекции нарушений развития детей, обеспечивающей адаптацию и интеграцию детей с речевыми нарушениями;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примерного календарно-тематического планирования. 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особенностей образовательной деятельности, а именно описание: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 психолого-педагогических, кадровых, материально-технических условий;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 особенностей развивающей предметно-пространственной среды;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 особенностей режима дня и распорядка дня с учетом возрастных и индивидуальных особенностей детей, их специальных образовательных потребностей;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 особенности традиционных событий, праздников, мероприятий; </w:t>
      </w:r>
      <w:r w:rsidRPr="00C7618A">
        <w:rPr>
          <w:rFonts w:ascii="Times New Roman" w:hAnsi="Times New Roman" w:cs="Times New Roman"/>
          <w:sz w:val="28"/>
          <w:szCs w:val="28"/>
        </w:rPr>
        <w:sym w:font="Symbol" w:char="F0BE"/>
      </w:r>
      <w:r w:rsidRPr="00C7618A">
        <w:rPr>
          <w:rFonts w:ascii="Times New Roman" w:hAnsi="Times New Roman" w:cs="Times New Roman"/>
          <w:sz w:val="28"/>
          <w:szCs w:val="28"/>
        </w:rPr>
        <w:t xml:space="preserve"> описание перспектив по совершенствованию и развитию программы. Объем обязательной части адаптированной образовательной программы составляет не менее 60% от ее общего объема. Объем части, формируемой участниками образовательных отношений, составляет не более 40% от общего</w:t>
      </w:r>
      <w:r>
        <w:rPr>
          <w:rFonts w:ascii="Times New Roman" w:hAnsi="Times New Roman" w:cs="Times New Roman"/>
          <w:sz w:val="28"/>
          <w:szCs w:val="28"/>
        </w:rPr>
        <w:t xml:space="preserve"> объема.</w:t>
      </w:r>
      <w:bookmarkStart w:id="0" w:name="_GoBack"/>
      <w:bookmarkEnd w:id="0"/>
    </w:p>
    <w:sectPr w:rsidR="00920E71" w:rsidRPr="00C7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A34"/>
    <w:rsid w:val="00920E71"/>
    <w:rsid w:val="00C7618A"/>
    <w:rsid w:val="00FB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Сад407</dc:creator>
  <cp:keywords/>
  <dc:description/>
  <cp:lastModifiedBy>Сад407</cp:lastModifiedBy>
  <cp:revision>3</cp:revision>
  <dcterms:created xsi:type="dcterms:W3CDTF">2022-11-27T11:49:00Z</dcterms:created>
  <dcterms:modified xsi:type="dcterms:W3CDTF">2022-11-27T11:51:00Z</dcterms:modified>
</cp:coreProperties>
</file>